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69" w:rsidRPr="0021744A" w:rsidRDefault="00082769" w:rsidP="000827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74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производства по делам частного обвинения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Уголовное преследование в Российской Федерации в зависимости от характера и тяжести совершенного преступления осуществляется в публичном, </w:t>
      </w:r>
      <w:proofErr w:type="spellStart"/>
      <w:r w:rsidRPr="00082769">
        <w:rPr>
          <w:sz w:val="28"/>
          <w:szCs w:val="28"/>
        </w:rPr>
        <w:t>частно-публичном</w:t>
      </w:r>
      <w:proofErr w:type="spellEnd"/>
      <w:r w:rsidRPr="00082769">
        <w:rPr>
          <w:sz w:val="28"/>
          <w:szCs w:val="28"/>
        </w:rPr>
        <w:t xml:space="preserve"> и частном порядке.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Перечень дел частного обвинения включает в себя: </w:t>
      </w:r>
    </w:p>
    <w:p w:rsidR="00082769" w:rsidRPr="00082769" w:rsidRDefault="00082769" w:rsidP="00082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- умышленное причинение легкого вреда здоровью, ответственность за которое предусмотрена </w:t>
      </w:r>
      <w:proofErr w:type="gramStart"/>
      <w:r w:rsidRPr="00082769">
        <w:rPr>
          <w:sz w:val="28"/>
          <w:szCs w:val="28"/>
        </w:rPr>
        <w:t>ч</w:t>
      </w:r>
      <w:proofErr w:type="gramEnd"/>
      <w:r w:rsidRPr="00082769">
        <w:rPr>
          <w:sz w:val="28"/>
          <w:szCs w:val="28"/>
        </w:rPr>
        <w:t xml:space="preserve">. 1 </w:t>
      </w:r>
      <w:hyperlink r:id="rId4" w:tgtFrame="_blank" w:history="1">
        <w:r w:rsidRPr="00082769">
          <w:rPr>
            <w:rStyle w:val="a4"/>
            <w:sz w:val="28"/>
            <w:szCs w:val="28"/>
          </w:rPr>
          <w:t>ст. 115</w:t>
        </w:r>
      </w:hyperlink>
      <w:r w:rsidRPr="00082769">
        <w:rPr>
          <w:sz w:val="28"/>
          <w:szCs w:val="28"/>
        </w:rPr>
        <w:t xml:space="preserve"> Уголовного кодекса РФ (далее – УК РФ); </w:t>
      </w:r>
    </w:p>
    <w:p w:rsidR="00082769" w:rsidRPr="00082769" w:rsidRDefault="00082769" w:rsidP="00082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2769">
        <w:rPr>
          <w:sz w:val="28"/>
          <w:szCs w:val="28"/>
        </w:rPr>
        <w:t>- нанесение побоев или совершение иных насильственных действий, причинивших физическую боль, не повлекших наступления легкого вреда здоровью (</w:t>
      </w:r>
      <w:proofErr w:type="gramStart"/>
      <w:r w:rsidRPr="00082769">
        <w:rPr>
          <w:sz w:val="28"/>
          <w:szCs w:val="28"/>
        </w:rPr>
        <w:t>ч</w:t>
      </w:r>
      <w:proofErr w:type="gramEnd"/>
      <w:r w:rsidRPr="00082769">
        <w:rPr>
          <w:sz w:val="28"/>
          <w:szCs w:val="28"/>
        </w:rPr>
        <w:t xml:space="preserve">. 1 </w:t>
      </w:r>
      <w:hyperlink r:id="rId5" w:tgtFrame="_blank" w:history="1">
        <w:r w:rsidRPr="00082769">
          <w:rPr>
            <w:rStyle w:val="a4"/>
            <w:sz w:val="28"/>
            <w:szCs w:val="28"/>
          </w:rPr>
          <w:t>ст. 116 УК РФ</w:t>
        </w:r>
      </w:hyperlink>
      <w:r w:rsidRPr="00082769">
        <w:rPr>
          <w:sz w:val="28"/>
          <w:szCs w:val="28"/>
        </w:rPr>
        <w:t xml:space="preserve">); </w:t>
      </w:r>
    </w:p>
    <w:p w:rsidR="00082769" w:rsidRPr="00082769" w:rsidRDefault="00082769" w:rsidP="00082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- клевета, то есть распространение заведомо ложных сведений, порочащих честь и достоинство другого лица или подрывающих его репутацию </w:t>
      </w:r>
      <w:proofErr w:type="gramStart"/>
      <w:r w:rsidRPr="00082769">
        <w:rPr>
          <w:sz w:val="28"/>
          <w:szCs w:val="28"/>
        </w:rPr>
        <w:t xml:space="preserve">( </w:t>
      </w:r>
      <w:proofErr w:type="gramEnd"/>
      <w:r w:rsidRPr="00082769">
        <w:rPr>
          <w:sz w:val="28"/>
          <w:szCs w:val="28"/>
        </w:rPr>
        <w:t xml:space="preserve">ч. 1 </w:t>
      </w:r>
      <w:hyperlink r:id="rId6" w:tgtFrame="_blank" w:history="1">
        <w:r w:rsidRPr="00082769">
          <w:rPr>
            <w:rStyle w:val="a4"/>
            <w:sz w:val="28"/>
            <w:szCs w:val="28"/>
          </w:rPr>
          <w:t>ст. 128.1 УК РФ</w:t>
        </w:r>
      </w:hyperlink>
      <w:r w:rsidRPr="00082769">
        <w:rPr>
          <w:sz w:val="28"/>
          <w:szCs w:val="28"/>
        </w:rPr>
        <w:t xml:space="preserve">). Те же преступления, но с квалифицирующими признаками (например, клевета, содержащаяся в средствах массовой информации, ответственность за которую предусмотрена </w:t>
      </w:r>
      <w:proofErr w:type="gramStart"/>
      <w:r w:rsidRPr="00082769">
        <w:rPr>
          <w:sz w:val="28"/>
          <w:szCs w:val="28"/>
        </w:rPr>
        <w:t>ч</w:t>
      </w:r>
      <w:proofErr w:type="gramEnd"/>
      <w:r w:rsidRPr="00082769">
        <w:rPr>
          <w:sz w:val="28"/>
          <w:szCs w:val="28"/>
        </w:rPr>
        <w:t xml:space="preserve">. 2 </w:t>
      </w:r>
      <w:hyperlink r:id="rId7" w:tgtFrame="_blank" w:history="1">
        <w:r w:rsidRPr="00082769">
          <w:rPr>
            <w:rStyle w:val="a4"/>
            <w:sz w:val="28"/>
            <w:szCs w:val="28"/>
          </w:rPr>
          <w:t>ст. 128.1 УК РФ</w:t>
        </w:r>
      </w:hyperlink>
      <w:r w:rsidRPr="00082769">
        <w:rPr>
          <w:sz w:val="28"/>
          <w:szCs w:val="28"/>
        </w:rPr>
        <w:t xml:space="preserve">) к делам частного обвинения не относятся, поэтому возбуждаются и расследуются в общем порядке.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Дела частного обвинения возбуждаются не иначе как по заявлению потерпевшего или его законного представителя, за исключением случаев, когда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интересы. К иным причинам относится также случай совершения преступления лицом, личность которого потерпевшему не известна.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При таких обстоятельствах уголовное дело возбуждается в общем порядке органами предварительного расследования.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В случае, когда человеку известно конкретное лицо, совершившее преступление, потерпевший или его законный представитель могут подать заявление о совершении преступления мировому судье судебного участка, на территории юрисдикции которого было совершено преступление.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82769">
        <w:rPr>
          <w:sz w:val="28"/>
          <w:szCs w:val="28"/>
        </w:rPr>
        <w:t>В заявлении непременно должно быть указано: наименование суда, в который оно подается; описание события преступления, места, времени, а также обстоятельств его совершения; просьба, адресованная суду, о принятии уголовного дела к производству; данные о потерпевшем, а также о документах, удостоверяющих его личность; данные о лице, привлекаемом к уголовной ответственности; список свидетелей, которых, по мнению потерпевшего, необходимо вызвать в суд;</w:t>
      </w:r>
      <w:proofErr w:type="gramEnd"/>
      <w:r w:rsidRPr="00082769">
        <w:rPr>
          <w:sz w:val="28"/>
          <w:szCs w:val="28"/>
        </w:rPr>
        <w:t xml:space="preserve"> а также подпись заявителя.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Заявление подается в суд с копиями по числу лиц, в отношении которых возбуждается уголовное дело частного обвинения.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Лицо, подавшее заявление, предупреждается об уголовной ответственности за заведомо ложный донос в соответствии со </w:t>
      </w:r>
      <w:hyperlink r:id="rId8" w:tgtFrame="_blank" w:history="1">
        <w:r w:rsidRPr="00082769">
          <w:rPr>
            <w:rStyle w:val="a4"/>
            <w:sz w:val="28"/>
            <w:szCs w:val="28"/>
          </w:rPr>
          <w:t>статьей 306 УК РФ</w:t>
        </w:r>
      </w:hyperlink>
      <w:r w:rsidRPr="00082769">
        <w:rPr>
          <w:sz w:val="28"/>
          <w:szCs w:val="28"/>
        </w:rPr>
        <w:t xml:space="preserve">, о чем в заявлении делается отметка, которая удостоверяется подписью заявителя. Одновременно мировой судья разъясняет заявителю его право на примирение с лицом, в отношении которого подано заявление.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lastRenderedPageBreak/>
        <w:t xml:space="preserve">Если заявление не </w:t>
      </w:r>
      <w:proofErr w:type="gramStart"/>
      <w:r w:rsidRPr="00082769">
        <w:rPr>
          <w:sz w:val="28"/>
          <w:szCs w:val="28"/>
        </w:rPr>
        <w:t>отвечает указанным выше требованиям постановлением мирового судьи оно может</w:t>
      </w:r>
      <w:proofErr w:type="gramEnd"/>
      <w:r w:rsidRPr="00082769">
        <w:rPr>
          <w:sz w:val="28"/>
          <w:szCs w:val="28"/>
        </w:rPr>
        <w:t xml:space="preserve"> быть возвращено с установлением срока для устранения недостатков.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Если же дело принято к производству, судья разъясняет права частного обвинителя, предусмотренные </w:t>
      </w:r>
      <w:hyperlink r:id="rId9" w:tgtFrame="_blank" w:history="1">
        <w:r w:rsidRPr="00082769">
          <w:rPr>
            <w:rStyle w:val="a4"/>
            <w:sz w:val="28"/>
            <w:szCs w:val="28"/>
          </w:rPr>
          <w:t>статьями 42</w:t>
        </w:r>
      </w:hyperlink>
      <w:r w:rsidRPr="00082769">
        <w:rPr>
          <w:sz w:val="28"/>
          <w:szCs w:val="28"/>
        </w:rPr>
        <w:t xml:space="preserve"> и </w:t>
      </w:r>
      <w:hyperlink r:id="rId10" w:tgtFrame="_blank" w:history="1">
        <w:r w:rsidRPr="00082769">
          <w:rPr>
            <w:rStyle w:val="a4"/>
            <w:sz w:val="28"/>
            <w:szCs w:val="28"/>
          </w:rPr>
          <w:t>43</w:t>
        </w:r>
      </w:hyperlink>
      <w:r w:rsidRPr="00082769">
        <w:rPr>
          <w:sz w:val="28"/>
          <w:szCs w:val="28"/>
        </w:rPr>
        <w:t xml:space="preserve"> Уголовно-процессуального кодекса РФ, о чем составляется протокол, подписываемый судьей и лицом, подавшим заявление.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Судебное разбирательство должно быть начато не ранее 3-х и не позднее 14 суток со дня поступления в суд заявления.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В течение 7 суток со дня поступления заявления в суд судья вызывает лицо, в отношении которого подано заявление, знакомит его с материалами уголовного дела, вручает копию заявления, разъясняет права, выясняет, кого, по мнению </w:t>
      </w:r>
      <w:proofErr w:type="gramStart"/>
      <w:r w:rsidRPr="00082769">
        <w:rPr>
          <w:sz w:val="28"/>
          <w:szCs w:val="28"/>
        </w:rPr>
        <w:t>данного</w:t>
      </w:r>
      <w:proofErr w:type="gramEnd"/>
      <w:r w:rsidRPr="00082769">
        <w:rPr>
          <w:sz w:val="28"/>
          <w:szCs w:val="28"/>
        </w:rPr>
        <w:t xml:space="preserve"> лица, необходимо вызвать в суд в качестве свидетелей защиты.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Указанное лицо может подать встречное заявление. Тогда до начала судебного следствия заявления соединяются в одно производство на основании постановления судьи. Лица, подавшие их, участвуют в уголовном судопроизводстве одновременно в качестве частного обвинителя и подсудимого.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Для подготовки к защите в связи с поступлением встречного заявления и соединением производств по ходатайству лица, в отношении которого подано встречное заявление, уголовное дело может быть отложено на срок не более 3-х суток.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Судья вправе оказать сторонам содействие в собирании доказательств, которые не могут быть получены сторонами самостоятельно, о чем необходимо заявить соответствующее ходатайство.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Рассматриваются дела частного обвинения в открытом судебном заседании при участии сторон. Если подсудимый не пригласил защитника самостоятельно, то его участие обеспечивается судом. Потерпевший вправе пригласить для защиты своих интересов представителя (адвоката).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Необходимо помнить, что неявка потерпевшего без уважительных причин влечет за собой прекращение уголовного дела.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Уголовное дело подлежит прекращению и в случае примирения потерпевшего с обвиняемым до удаления суда в совещательную комнату.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При прекращении уголовного дела в связи с примирением сторон процессуальные издержки взыскиваются с одной или обеих сторон. </w:t>
      </w:r>
    </w:p>
    <w:p w:rsidR="00082769" w:rsidRP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При оправдании подсудимого суд вправе взыскать процессуальные издержки полностью или частично с лица, по жалобе которого было начато производство по данному уголовному делу. </w:t>
      </w:r>
    </w:p>
    <w:p w:rsidR="00082769" w:rsidRDefault="00082769" w:rsidP="00082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69">
        <w:rPr>
          <w:sz w:val="28"/>
          <w:szCs w:val="28"/>
        </w:rPr>
        <w:t xml:space="preserve">Приговор мирового судьи может быть обжалован сторонами в районный суд в течение 10 суток со дня его провозглашения. </w:t>
      </w:r>
    </w:p>
    <w:p w:rsidR="00082769" w:rsidRDefault="00082769" w:rsidP="00082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2769" w:rsidRDefault="00082769" w:rsidP="00082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района </w:t>
      </w:r>
    </w:p>
    <w:p w:rsidR="00082769" w:rsidRPr="00082769" w:rsidRDefault="00082769" w:rsidP="00082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Чусовитин С.А.</w:t>
      </w:r>
    </w:p>
    <w:p w:rsidR="004C1C98" w:rsidRDefault="004C1C98" w:rsidP="00082769">
      <w:pPr>
        <w:spacing w:after="0"/>
      </w:pPr>
    </w:p>
    <w:sectPr w:rsidR="004C1C98" w:rsidSect="0039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2769"/>
    <w:rsid w:val="00082769"/>
    <w:rsid w:val="0021744A"/>
    <w:rsid w:val="0039051D"/>
    <w:rsid w:val="004C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1D"/>
  </w:style>
  <w:style w:type="paragraph" w:styleId="1">
    <w:name w:val="heading 1"/>
    <w:basedOn w:val="a"/>
    <w:link w:val="10"/>
    <w:uiPriority w:val="9"/>
    <w:qFormat/>
    <w:rsid w:val="00082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27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ugolovnyj-kodeks/statja-3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procspb.ru/ugolovnyj-kodeks/statja-128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ocspb.ru/ugolovnyj-kodeks/statja-128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procspb.ru/ugolovnyj-kodeks/statja-116" TargetMode="External"/><Relationship Id="rId10" Type="http://schemas.openxmlformats.org/officeDocument/2006/relationships/hyperlink" Target="http://docs.procspb.ru/upk/statja-43" TargetMode="External"/><Relationship Id="rId4" Type="http://schemas.openxmlformats.org/officeDocument/2006/relationships/hyperlink" Target="http://docs.procspb.ru/ugolovnyj-kodeks/statja-115" TargetMode="External"/><Relationship Id="rId9" Type="http://schemas.openxmlformats.org/officeDocument/2006/relationships/hyperlink" Target="http://docs.procspb.ru/upk/statja-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4945</Characters>
  <Application>Microsoft Office Word</Application>
  <DocSecurity>0</DocSecurity>
  <Lines>41</Lines>
  <Paragraphs>11</Paragraphs>
  <ScaleCrop>false</ScaleCrop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4</cp:revision>
  <dcterms:created xsi:type="dcterms:W3CDTF">2016-02-15T06:42:00Z</dcterms:created>
  <dcterms:modified xsi:type="dcterms:W3CDTF">2016-02-29T04:21:00Z</dcterms:modified>
</cp:coreProperties>
</file>